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49CF7C9F" w:rsidR="0015672B" w:rsidRPr="0015672B" w:rsidRDefault="005F05A1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>Meeting Notes</w:t>
      </w:r>
      <w:bookmarkStart w:id="0" w:name="_GoBack"/>
      <w:bookmarkEnd w:id="0"/>
    </w:p>
    <w:p w14:paraId="7C39B1C8" w14:textId="2848BE76" w:rsidR="4C37DA9C" w:rsidRDefault="00F230A1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April 14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2021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2DFB25B5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>Online</w:t>
      </w:r>
      <w:r w:rsidR="00F230A1">
        <w:rPr>
          <w:rFonts w:eastAsia="Calibri"/>
          <w:sz w:val="24"/>
          <w:szCs w:val="24"/>
        </w:rPr>
        <w:t xml:space="preserve"> </w:t>
      </w:r>
      <w:r w:rsidR="006E395E" w:rsidRPr="006E395E">
        <w:rPr>
          <w:rFonts w:eastAsia="Calibri"/>
          <w:sz w:val="24"/>
          <w:szCs w:val="24"/>
        </w:rPr>
        <w:t xml:space="preserve"> </w:t>
      </w:r>
      <w:hyperlink r:id="rId7" w:history="1">
        <w:r w:rsidR="00F230A1" w:rsidRPr="00F230A1">
          <w:rPr>
            <w:rStyle w:val="Hyperlink"/>
            <w:rFonts w:eastAsia="Calibri"/>
            <w:sz w:val="24"/>
            <w:szCs w:val="24"/>
          </w:rPr>
          <w:t>https://global.gotomeeting.com/join/365330093</w:t>
        </w:r>
      </w:hyperlink>
    </w:p>
    <w:p w14:paraId="33663D9A" w14:textId="64774843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4F1C297A" w14:textId="739EEB15" w:rsidR="007B677A" w:rsidRPr="007B677A" w:rsidRDefault="007B677A" w:rsidP="007B677A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Fitzpatrick, Weeks, Cochran, Runyon,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Oulette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Triplette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</w:t>
      </w:r>
    </w:p>
    <w:p w14:paraId="6DA14B84" w14:textId="32AD7FD0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450D19B7" w14:textId="64CF8FF1" w:rsidR="007B677A" w:rsidRDefault="007B677A" w:rsidP="007B677A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Adding Update to Old Business: Update MCP</w:t>
      </w:r>
    </w:p>
    <w:p w14:paraId="09D1EF90" w14:textId="7CE85DD4" w:rsidR="007B677A" w:rsidRPr="007B677A" w:rsidRDefault="007B677A" w:rsidP="007B677A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Adding Update to New Business: Masters Class on Aquaponics</w:t>
      </w:r>
    </w:p>
    <w:p w14:paraId="60D655EE" w14:textId="37C54830" w:rsidR="00A676E3" w:rsidRDefault="00A676E3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Approval of </w:t>
      </w:r>
      <w:r w:rsidR="00A068CD">
        <w:rPr>
          <w:rFonts w:ascii="Calibri" w:eastAsia="Calibri" w:hAnsi="Calibri" w:cs="Calibri"/>
          <w:sz w:val="24"/>
          <w:szCs w:val="24"/>
        </w:rPr>
        <w:t>Meeting Notes</w:t>
      </w:r>
    </w:p>
    <w:p w14:paraId="266F2A96" w14:textId="4AA49BF8" w:rsidR="007B677A" w:rsidRPr="007B677A" w:rsidRDefault="007B677A" w:rsidP="007B677A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7B677A">
        <w:rPr>
          <w:rFonts w:ascii="Calibri" w:eastAsia="Calibri" w:hAnsi="Calibri" w:cs="Calibri"/>
          <w:i/>
          <w:sz w:val="24"/>
          <w:szCs w:val="24"/>
        </w:rPr>
        <w:t>Meeting Notes approved</w:t>
      </w:r>
      <w:r w:rsidR="00C079CA">
        <w:rPr>
          <w:rFonts w:ascii="Calibri" w:eastAsia="Calibri" w:hAnsi="Calibri" w:cs="Calibri"/>
          <w:i/>
          <w:sz w:val="24"/>
          <w:szCs w:val="24"/>
        </w:rPr>
        <w:t xml:space="preserve"> by consensus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7964829A" w:rsidR="00216767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  <w:r w:rsidR="00344601">
        <w:rPr>
          <w:rFonts w:ascii="Calibri" w:eastAsia="Calibri" w:hAnsi="Calibri" w:cs="Calibri"/>
          <w:sz w:val="24"/>
          <w:szCs w:val="24"/>
        </w:rPr>
        <w:t>Update</w:t>
      </w:r>
    </w:p>
    <w:p w14:paraId="1FF34010" w14:textId="22F9191E" w:rsidR="007B677A" w:rsidRPr="007B677A" w:rsidRDefault="007B677A" w:rsidP="007B677A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February was a difficult month; March materials values increased and were able to break even for the year; perhaps what is needed is an emergency </w:t>
      </w:r>
      <w:proofErr w:type="gramStart"/>
      <w:r>
        <w:rPr>
          <w:rFonts w:ascii="Calibri" w:eastAsia="Calibri" w:hAnsi="Calibri" w:cs="Calibri"/>
          <w:i/>
          <w:sz w:val="24"/>
          <w:szCs w:val="24"/>
        </w:rPr>
        <w:t>fund?;</w:t>
      </w:r>
      <w:proofErr w:type="gramEnd"/>
      <w:r>
        <w:rPr>
          <w:rFonts w:ascii="Calibri" w:eastAsia="Calibri" w:hAnsi="Calibri" w:cs="Calibri"/>
          <w:i/>
          <w:sz w:val="24"/>
          <w:szCs w:val="24"/>
        </w:rPr>
        <w:t xml:space="preserve"> still need to have a loader for glass; talked to Jeremy Johnson about updates to the</w:t>
      </w:r>
      <w:r w:rsidR="00232D27">
        <w:rPr>
          <w:rFonts w:ascii="Calibri" w:eastAsia="Calibri" w:hAnsi="Calibri" w:cs="Calibri"/>
          <w:i/>
          <w:sz w:val="24"/>
          <w:szCs w:val="24"/>
        </w:rPr>
        <w:t xml:space="preserve">ir web site, also need to update the Google listing; </w:t>
      </w:r>
    </w:p>
    <w:p w14:paraId="63923D92" w14:textId="49455EFA" w:rsidR="0096660C" w:rsidRDefault="00AB2C0B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City’s New Wastewater Treatment Plant</w:t>
      </w:r>
      <w:r w:rsidR="00344601">
        <w:rPr>
          <w:rFonts w:ascii="Calibri" w:eastAsia="Calibri" w:hAnsi="Calibri" w:cs="Calibri"/>
          <w:sz w:val="24"/>
          <w:szCs w:val="24"/>
        </w:rPr>
        <w:t xml:space="preserve"> Progress</w:t>
      </w:r>
    </w:p>
    <w:p w14:paraId="055976D0" w14:textId="666FB3DE" w:rsidR="00232D27" w:rsidRPr="00232D27" w:rsidRDefault="00232D27" w:rsidP="00232D27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32D27">
        <w:rPr>
          <w:rFonts w:ascii="Calibri" w:eastAsia="Calibri" w:hAnsi="Calibri" w:cs="Calibri"/>
          <w:i/>
          <w:sz w:val="24"/>
          <w:szCs w:val="24"/>
        </w:rPr>
        <w:t xml:space="preserve">Design continuing, </w:t>
      </w:r>
      <w:r>
        <w:rPr>
          <w:rFonts w:ascii="Calibri" w:eastAsia="Calibri" w:hAnsi="Calibri" w:cs="Calibri"/>
          <w:i/>
          <w:sz w:val="24"/>
          <w:szCs w:val="24"/>
        </w:rPr>
        <w:t xml:space="preserve">new site cleared, stormwater treatment requirement to be delayed for years, </w:t>
      </w:r>
    </w:p>
    <w:p w14:paraId="3378EA99" w14:textId="542FC2CF" w:rsidR="007147EE" w:rsidRDefault="007147E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Public Transportation</w:t>
      </w:r>
    </w:p>
    <w:p w14:paraId="47515059" w14:textId="64BD472D" w:rsidR="00232D27" w:rsidRPr="00C079CA" w:rsidRDefault="00232D27" w:rsidP="00232D27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C079CA">
        <w:rPr>
          <w:rFonts w:ascii="Calibri" w:eastAsia="Calibri" w:hAnsi="Calibri" w:cs="Calibri"/>
          <w:i/>
          <w:sz w:val="24"/>
          <w:szCs w:val="24"/>
        </w:rPr>
        <w:t>Revisiting funding for a second bus route on May 18</w:t>
      </w:r>
    </w:p>
    <w:p w14:paraId="4B4C0474" w14:textId="665430F3" w:rsidR="00344601" w:rsidRDefault="00344601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Earth Day 2021</w:t>
      </w:r>
    </w:p>
    <w:p w14:paraId="46E6CA4C" w14:textId="1A67BE6E" w:rsidR="00232D27" w:rsidRPr="00232D27" w:rsidRDefault="00232D27" w:rsidP="00232D27">
      <w:pPr>
        <w:spacing w:before="100" w:beforeAutospacing="1" w:after="12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32D27">
        <w:rPr>
          <w:rFonts w:ascii="Calibri" w:eastAsia="Calibri" w:hAnsi="Calibri" w:cs="Calibri"/>
          <w:i/>
          <w:sz w:val="24"/>
          <w:szCs w:val="24"/>
        </w:rPr>
        <w:t xml:space="preserve">Recycling Center video almost done, City web page update this week, pledge can be taken, Facebook Live with Jacob next Thursday, </w:t>
      </w:r>
      <w:r>
        <w:rPr>
          <w:rFonts w:ascii="Calibri" w:eastAsia="Calibri" w:hAnsi="Calibri" w:cs="Calibri"/>
          <w:i/>
          <w:sz w:val="24"/>
          <w:szCs w:val="24"/>
        </w:rPr>
        <w:t xml:space="preserve">cleanup efforts to be posted, Earth Day sale downtown on Saturday (including Farmers’ Market); need to finalize educational resources section on web site, electric vehicles, </w:t>
      </w:r>
      <w:r>
        <w:rPr>
          <w:rFonts w:ascii="Calibri" w:eastAsia="Calibri" w:hAnsi="Calibri" w:cs="Calibri"/>
          <w:i/>
          <w:sz w:val="24"/>
          <w:szCs w:val="24"/>
        </w:rPr>
        <w:lastRenderedPageBreak/>
        <w:t xml:space="preserve">stormwater pollution, general Earth Day site info; </w:t>
      </w:r>
      <w:r w:rsidR="002A6642">
        <w:rPr>
          <w:rFonts w:ascii="Calibri" w:eastAsia="Calibri" w:hAnsi="Calibri" w:cs="Calibri"/>
          <w:i/>
          <w:sz w:val="24"/>
          <w:szCs w:val="24"/>
        </w:rPr>
        <w:t xml:space="preserve">need to order Earth Day badge; In </w:t>
      </w:r>
      <w:proofErr w:type="gramStart"/>
      <w:r w:rsidR="002A6642">
        <w:rPr>
          <w:rFonts w:ascii="Calibri" w:eastAsia="Calibri" w:hAnsi="Calibri" w:cs="Calibri"/>
          <w:i/>
          <w:sz w:val="24"/>
          <w:szCs w:val="24"/>
        </w:rPr>
        <w:t>The</w:t>
      </w:r>
      <w:proofErr w:type="gramEnd"/>
      <w:r w:rsidR="002A6642">
        <w:rPr>
          <w:rFonts w:ascii="Calibri" w:eastAsia="Calibri" w:hAnsi="Calibri" w:cs="Calibri"/>
          <w:i/>
          <w:sz w:val="24"/>
          <w:szCs w:val="24"/>
        </w:rPr>
        <w:t xml:space="preserve"> Garden has been contacted and they can be a sponsor, </w:t>
      </w:r>
    </w:p>
    <w:p w14:paraId="68B56A61" w14:textId="39E5313F" w:rsidR="00F230A1" w:rsidRDefault="00F230A1" w:rsidP="00F230A1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Green Award Program</w:t>
      </w:r>
    </w:p>
    <w:p w14:paraId="289EFE1A" w14:textId="34CA3B15" w:rsidR="002A6642" w:rsidRPr="002A6642" w:rsidRDefault="002A6642" w:rsidP="002A6642">
      <w:pPr>
        <w:spacing w:before="100" w:beforeAutospacing="1" w:after="24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No awards this year – data collection; looking to have nominations; start separating into categories; </w:t>
      </w:r>
      <w:r w:rsidR="008A21E5">
        <w:rPr>
          <w:rFonts w:ascii="Calibri" w:eastAsia="Calibri" w:hAnsi="Calibri" w:cs="Calibri"/>
          <w:i/>
          <w:sz w:val="24"/>
          <w:szCs w:val="24"/>
        </w:rPr>
        <w:t xml:space="preserve">PSU class is doing a ‘green business’ program - working through the Chamber of Commerce; City can make a formal proclamation; </w:t>
      </w:r>
    </w:p>
    <w:p w14:paraId="7DED3E2C" w14:textId="19013F7B" w:rsidR="007B677A" w:rsidRDefault="007B677A" w:rsidP="00F230A1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Update on MCP</w:t>
      </w:r>
    </w:p>
    <w:p w14:paraId="5FED0A07" w14:textId="58A3DFA7" w:rsidR="008A21E5" w:rsidRPr="008A21E5" w:rsidRDefault="008A21E5" w:rsidP="008A21E5">
      <w:pPr>
        <w:spacing w:before="100" w:beforeAutospacing="1" w:after="24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Able to move soccer players to Lincoln Park; interest in area has increased; EPA and KDHE are engaged; </w:t>
      </w:r>
      <w:r w:rsidR="00562C03">
        <w:rPr>
          <w:rFonts w:ascii="Calibri" w:eastAsia="Calibri" w:hAnsi="Calibri" w:cs="Calibri"/>
          <w:i/>
          <w:sz w:val="24"/>
          <w:szCs w:val="24"/>
        </w:rPr>
        <w:t>may be some movement this year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16E386AC" w14:textId="3914FB81" w:rsidR="00F230A1" w:rsidRDefault="007B677A" w:rsidP="00D13B90">
      <w:pPr>
        <w:spacing w:beforeAutospacing="1" w:line="276" w:lineRule="auto"/>
        <w:rPr>
          <w:rFonts w:ascii="Calibri" w:eastAsia="Calibri" w:hAnsi="Calibri" w:cs="Calibri"/>
          <w:bCs/>
          <w:sz w:val="24"/>
          <w:szCs w:val="24"/>
        </w:rPr>
      </w:pPr>
      <w:r w:rsidRPr="007B677A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7B677A">
        <w:rPr>
          <w:rFonts w:ascii="Calibri" w:eastAsia="Calibri" w:hAnsi="Calibri" w:cs="Calibri"/>
          <w:bCs/>
          <w:sz w:val="24"/>
          <w:szCs w:val="24"/>
        </w:rPr>
        <w:t>Masters Class on Aquaponics</w:t>
      </w:r>
    </w:p>
    <w:p w14:paraId="750168F0" w14:textId="2C9B04F6" w:rsidR="008A21E5" w:rsidRPr="008A21E5" w:rsidRDefault="00562C03" w:rsidP="00D13B90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>
        <w:rPr>
          <w:rFonts w:ascii="Calibri" w:eastAsia="Calibri" w:hAnsi="Calibri" w:cs="Calibri"/>
          <w:bCs/>
          <w:i/>
          <w:sz w:val="24"/>
          <w:szCs w:val="24"/>
        </w:rPr>
        <w:t xml:space="preserve">Many people interested; potential self-directed online class available for $999; looking for sponsorships; some internships available; USD247 has been hampered by </w:t>
      </w:r>
      <w:proofErr w:type="spellStart"/>
      <w:r>
        <w:rPr>
          <w:rFonts w:ascii="Calibri" w:eastAsia="Calibri" w:hAnsi="Calibri" w:cs="Calibri"/>
          <w:bCs/>
          <w:i/>
          <w:sz w:val="24"/>
          <w:szCs w:val="24"/>
        </w:rPr>
        <w:t>Covid</w:t>
      </w:r>
      <w:proofErr w:type="spellEnd"/>
      <w:r>
        <w:rPr>
          <w:rFonts w:ascii="Calibri" w:eastAsia="Calibri" w:hAnsi="Calibri" w:cs="Calibri"/>
          <w:bCs/>
          <w:i/>
          <w:sz w:val="24"/>
          <w:szCs w:val="24"/>
        </w:rPr>
        <w:t xml:space="preserve">; </w:t>
      </w:r>
      <w:proofErr w:type="spellStart"/>
      <w:r>
        <w:rPr>
          <w:rFonts w:ascii="Calibri" w:eastAsia="Calibri" w:hAnsi="Calibri" w:cs="Calibri"/>
          <w:bCs/>
          <w:i/>
          <w:sz w:val="24"/>
          <w:szCs w:val="24"/>
        </w:rPr>
        <w:t>Ouelette</w:t>
      </w:r>
      <w:proofErr w:type="spellEnd"/>
      <w:r>
        <w:rPr>
          <w:rFonts w:ascii="Calibri" w:eastAsia="Calibri" w:hAnsi="Calibri" w:cs="Calibri"/>
          <w:bCs/>
          <w:i/>
          <w:sz w:val="24"/>
          <w:szCs w:val="24"/>
        </w:rPr>
        <w:t xml:space="preserve"> has requested professional development to be trained – he already has a </w:t>
      </w:r>
      <w:proofErr w:type="gramStart"/>
      <w:r>
        <w:rPr>
          <w:rFonts w:ascii="Calibri" w:eastAsia="Calibri" w:hAnsi="Calibri" w:cs="Calibri"/>
          <w:bCs/>
          <w:i/>
          <w:sz w:val="24"/>
          <w:szCs w:val="24"/>
        </w:rPr>
        <w:t>100 gallon</w:t>
      </w:r>
      <w:proofErr w:type="gramEnd"/>
      <w:r>
        <w:rPr>
          <w:rFonts w:ascii="Calibri" w:eastAsia="Calibri" w:hAnsi="Calibri" w:cs="Calibri"/>
          <w:bCs/>
          <w:i/>
          <w:sz w:val="24"/>
          <w:szCs w:val="24"/>
        </w:rPr>
        <w:t xml:space="preserve"> system and is growing micro-greens</w:t>
      </w:r>
    </w:p>
    <w:p w14:paraId="60799BEA" w14:textId="112FD6A8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734AB761" w14:textId="521A145A" w:rsidR="00C079CA" w:rsidRDefault="00C079CA" w:rsidP="00D13B90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 w:rsidRPr="00C079CA">
        <w:rPr>
          <w:rFonts w:ascii="Calibri" w:eastAsia="Calibri" w:hAnsi="Calibri" w:cs="Calibri"/>
          <w:bCs/>
          <w:i/>
          <w:sz w:val="24"/>
          <w:szCs w:val="24"/>
        </w:rPr>
        <w:t>None</w:t>
      </w:r>
    </w:p>
    <w:p w14:paraId="4D8BA95F" w14:textId="7D2F8F35" w:rsidR="00C079CA" w:rsidRPr="00C079CA" w:rsidRDefault="00C079CA" w:rsidP="00D13B90">
      <w:pPr>
        <w:spacing w:beforeAutospacing="1" w:line="276" w:lineRule="auto"/>
        <w:rPr>
          <w:rFonts w:ascii="Calibri" w:eastAsia="Calibri" w:hAnsi="Calibri" w:cs="Calibri"/>
          <w:bCs/>
          <w:i/>
          <w:sz w:val="24"/>
          <w:szCs w:val="24"/>
        </w:rPr>
      </w:pPr>
      <w:r>
        <w:rPr>
          <w:rFonts w:ascii="Calibri" w:eastAsia="Calibri" w:hAnsi="Calibri" w:cs="Calibri"/>
          <w:bCs/>
          <w:i/>
          <w:sz w:val="24"/>
          <w:szCs w:val="24"/>
        </w:rPr>
        <w:t>Adjourned 6:17</w:t>
      </w:r>
    </w:p>
    <w:sectPr w:rsidR="00C079CA" w:rsidRPr="00C079CA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A5444"/>
    <w:rsid w:val="001D1400"/>
    <w:rsid w:val="00216767"/>
    <w:rsid w:val="00232CC7"/>
    <w:rsid w:val="00232D27"/>
    <w:rsid w:val="00270B9B"/>
    <w:rsid w:val="00275D68"/>
    <w:rsid w:val="002A51C8"/>
    <w:rsid w:val="002A6642"/>
    <w:rsid w:val="00310329"/>
    <w:rsid w:val="00310706"/>
    <w:rsid w:val="0032786A"/>
    <w:rsid w:val="00333F8D"/>
    <w:rsid w:val="00344601"/>
    <w:rsid w:val="00365D70"/>
    <w:rsid w:val="0039075D"/>
    <w:rsid w:val="003F66BB"/>
    <w:rsid w:val="0044565E"/>
    <w:rsid w:val="00446DE3"/>
    <w:rsid w:val="004570A1"/>
    <w:rsid w:val="004771A9"/>
    <w:rsid w:val="004D623B"/>
    <w:rsid w:val="004E16C6"/>
    <w:rsid w:val="00517890"/>
    <w:rsid w:val="005217D0"/>
    <w:rsid w:val="005236A4"/>
    <w:rsid w:val="00526B47"/>
    <w:rsid w:val="00562C03"/>
    <w:rsid w:val="005A2BA1"/>
    <w:rsid w:val="005C42DF"/>
    <w:rsid w:val="005F05A1"/>
    <w:rsid w:val="00631DED"/>
    <w:rsid w:val="00690BBA"/>
    <w:rsid w:val="006920EE"/>
    <w:rsid w:val="006B6710"/>
    <w:rsid w:val="006E395E"/>
    <w:rsid w:val="006F66B4"/>
    <w:rsid w:val="00712BD4"/>
    <w:rsid w:val="007147EE"/>
    <w:rsid w:val="007B677A"/>
    <w:rsid w:val="007E392D"/>
    <w:rsid w:val="007F4A5E"/>
    <w:rsid w:val="00821C77"/>
    <w:rsid w:val="008251A2"/>
    <w:rsid w:val="00835C2D"/>
    <w:rsid w:val="008A21E5"/>
    <w:rsid w:val="008C218B"/>
    <w:rsid w:val="008D7A8B"/>
    <w:rsid w:val="00927516"/>
    <w:rsid w:val="0096660C"/>
    <w:rsid w:val="00970AF6"/>
    <w:rsid w:val="009A558A"/>
    <w:rsid w:val="00A01936"/>
    <w:rsid w:val="00A068CD"/>
    <w:rsid w:val="00A22A52"/>
    <w:rsid w:val="00A45B19"/>
    <w:rsid w:val="00A64B69"/>
    <w:rsid w:val="00A676E3"/>
    <w:rsid w:val="00AB2C0B"/>
    <w:rsid w:val="00AC5B5D"/>
    <w:rsid w:val="00B0053A"/>
    <w:rsid w:val="00B40D63"/>
    <w:rsid w:val="00B54752"/>
    <w:rsid w:val="00B6393C"/>
    <w:rsid w:val="00B9583F"/>
    <w:rsid w:val="00BC32B8"/>
    <w:rsid w:val="00BF2CF3"/>
    <w:rsid w:val="00C04D2E"/>
    <w:rsid w:val="00C079CA"/>
    <w:rsid w:val="00C86E2A"/>
    <w:rsid w:val="00CD2CE7"/>
    <w:rsid w:val="00D13B90"/>
    <w:rsid w:val="00DA025E"/>
    <w:rsid w:val="00DE5D38"/>
    <w:rsid w:val="00DE65FE"/>
    <w:rsid w:val="00E246AB"/>
    <w:rsid w:val="00E71312"/>
    <w:rsid w:val="00E72D47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3653300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BD0C3-9624-4408-A0A9-24C1DACA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dcterms:created xsi:type="dcterms:W3CDTF">2021-04-14T23:15:00Z</dcterms:created>
  <dcterms:modified xsi:type="dcterms:W3CDTF">2021-05-11T21:55:00Z</dcterms:modified>
</cp:coreProperties>
</file>