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0CA2AAFA" w:rsidR="4C37DA9C" w:rsidRDefault="00F316EE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February 10, 2021</w:t>
      </w:r>
      <w:bookmarkStart w:id="0" w:name="_GoBack"/>
      <w:bookmarkEnd w:id="0"/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4280744B" w14:textId="406E827F" w:rsidR="00A068CD" w:rsidRDefault="4C37DA9C" w:rsidP="00A068CD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4570A1">
          <w:rPr>
            <w:rStyle w:val="Hyperlink"/>
          </w:rPr>
          <w:t>https://global.gotomeeting.com/join/412485261</w:t>
        </w:r>
      </w:hyperlink>
    </w:p>
    <w:p w14:paraId="33663D9A" w14:textId="09466BC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394AE90B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36623891" w:rsidR="00216767" w:rsidRPr="006F66B4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</w:p>
    <w:p w14:paraId="59C9CD53" w14:textId="7828200B" w:rsidR="00A068CD" w:rsidRPr="006F66B4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City/County Recycling Support</w:t>
      </w:r>
    </w:p>
    <w:p w14:paraId="11C1D6EC" w14:textId="36C7AAF8" w:rsidR="00D13B90" w:rsidRPr="006F66B4" w:rsidRDefault="00A676E3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 and County Pandemic Response</w:t>
      </w:r>
    </w:p>
    <w:p w14:paraId="63923D92" w14:textId="7120D2BD" w:rsidR="0096660C" w:rsidRPr="006F66B4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City’s New Wastewater Treatment Plant</w:t>
      </w:r>
    </w:p>
    <w:p w14:paraId="27919E12" w14:textId="33E35677" w:rsidR="0096660C" w:rsidRPr="006F66B4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Aquaponics Project – USD247 Progress</w:t>
      </w:r>
    </w:p>
    <w:p w14:paraId="3378EA99" w14:textId="72E1F06B" w:rsidR="007147EE" w:rsidRPr="006F66B4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60D11DCC" w14:textId="4486D334" w:rsidR="00A068CD" w:rsidRPr="006F66B4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SAC Membership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3338A6D" w14:textId="0EF8C0A7" w:rsidR="00A068CD" w:rsidRPr="006F66B4" w:rsidRDefault="004570A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Earth Day 2021</w:t>
      </w:r>
    </w:p>
    <w:p w14:paraId="60799BEA" w14:textId="5ACA9F72" w:rsidR="00835C2D" w:rsidRPr="00DA025E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65D70"/>
    <w:rsid w:val="0039075D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F66B4"/>
    <w:rsid w:val="00712BD4"/>
    <w:rsid w:val="007147EE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70AF6"/>
    <w:rsid w:val="009A558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EF6C0E"/>
    <w:rsid w:val="00F105C2"/>
    <w:rsid w:val="00F25401"/>
    <w:rsid w:val="00F316EE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4124852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3DC2-3104-41F2-8402-72E1169A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2021-02-10T18:49:00Z</dcterms:created>
  <dcterms:modified xsi:type="dcterms:W3CDTF">2021-02-10T18:57:00Z</dcterms:modified>
</cp:coreProperties>
</file>