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3CE3428E" w14:textId="46F4CD87" w:rsidR="4C37DA9C" w:rsidRPr="00A01936" w:rsidRDefault="00A45B19" w:rsidP="4C37DA9C">
      <w:pPr>
        <w:spacing w:beforeAutospacing="1"/>
        <w:jc w:val="center"/>
        <w:rPr>
          <w:rFonts w:ascii="Calibri" w:eastAsia="Calibri" w:hAnsi="Calibri" w:cs="Calibri"/>
          <w:sz w:val="32"/>
          <w:szCs w:val="24"/>
        </w:rPr>
      </w:pPr>
      <w:r w:rsidRPr="00A01936">
        <w:rPr>
          <w:rFonts w:ascii="Calibri" w:eastAsia="Calibri" w:hAnsi="Calibri" w:cs="Calibri"/>
          <w:b/>
          <w:bCs/>
          <w:sz w:val="32"/>
          <w:szCs w:val="24"/>
        </w:rPr>
        <w:t>Sustainability Advisory Committee</w:t>
      </w:r>
    </w:p>
    <w:p w14:paraId="402DE548" w14:textId="443C1C4F" w:rsidR="0015672B" w:rsidRPr="0015672B" w:rsidRDefault="006C6FB3" w:rsidP="4C37DA9C">
      <w:pPr>
        <w:spacing w:beforeAutospacing="1"/>
        <w:jc w:val="center"/>
        <w:rPr>
          <w:rFonts w:ascii="Calibri" w:eastAsia="Calibri" w:hAnsi="Calibri" w:cs="Calibri"/>
          <w:b/>
          <w:bCs/>
          <w:sz w:val="32"/>
          <w:szCs w:val="24"/>
        </w:rPr>
      </w:pPr>
      <w:r>
        <w:rPr>
          <w:rFonts w:ascii="Calibri" w:eastAsia="Calibri" w:hAnsi="Calibri" w:cs="Calibri"/>
          <w:b/>
          <w:bCs/>
          <w:sz w:val="32"/>
          <w:szCs w:val="24"/>
        </w:rPr>
        <w:t>Minutes</w:t>
      </w:r>
    </w:p>
    <w:p w14:paraId="7C39B1C8" w14:textId="1075E071" w:rsidR="4C37DA9C" w:rsidRDefault="00B1540B" w:rsidP="4C37DA9C">
      <w:pPr>
        <w:spacing w:beforeAutospacing="1"/>
        <w:jc w:val="center"/>
        <w:rPr>
          <w:rFonts w:ascii="Calibri" w:eastAsia="Calibri" w:hAnsi="Calibri" w:cs="Calibri"/>
          <w:b/>
          <w:bCs/>
          <w:sz w:val="24"/>
          <w:szCs w:val="24"/>
        </w:rPr>
      </w:pPr>
      <w:r>
        <w:rPr>
          <w:rFonts w:ascii="Calibri" w:eastAsia="Calibri" w:hAnsi="Calibri" w:cs="Calibri"/>
          <w:b/>
          <w:bCs/>
          <w:sz w:val="24"/>
          <w:szCs w:val="24"/>
        </w:rPr>
        <w:t>January</w:t>
      </w:r>
      <w:r w:rsidR="00CA5E88">
        <w:rPr>
          <w:rFonts w:ascii="Calibri" w:eastAsia="Calibri" w:hAnsi="Calibri" w:cs="Calibri"/>
          <w:b/>
          <w:bCs/>
          <w:sz w:val="24"/>
          <w:szCs w:val="24"/>
        </w:rPr>
        <w:t xml:space="preserve"> </w:t>
      </w:r>
      <w:r>
        <w:rPr>
          <w:rFonts w:ascii="Calibri" w:eastAsia="Calibri" w:hAnsi="Calibri" w:cs="Calibri"/>
          <w:b/>
          <w:bCs/>
          <w:sz w:val="24"/>
          <w:szCs w:val="24"/>
        </w:rPr>
        <w:t>8</w:t>
      </w:r>
      <w:r w:rsidR="00CA5E88">
        <w:rPr>
          <w:rFonts w:ascii="Calibri" w:eastAsia="Calibri" w:hAnsi="Calibri" w:cs="Calibri"/>
          <w:b/>
          <w:bCs/>
          <w:sz w:val="24"/>
          <w:szCs w:val="24"/>
        </w:rPr>
        <w:t xml:space="preserve">, </w:t>
      </w:r>
      <w:r w:rsidR="00CD2CE7">
        <w:rPr>
          <w:rFonts w:ascii="Calibri" w:eastAsia="Calibri" w:hAnsi="Calibri" w:cs="Calibri"/>
          <w:b/>
          <w:bCs/>
          <w:sz w:val="24"/>
          <w:szCs w:val="24"/>
        </w:rPr>
        <w:t>20</w:t>
      </w:r>
      <w:r>
        <w:rPr>
          <w:rFonts w:ascii="Calibri" w:eastAsia="Calibri" w:hAnsi="Calibri" w:cs="Calibri"/>
          <w:b/>
          <w:bCs/>
          <w:sz w:val="24"/>
          <w:szCs w:val="24"/>
        </w:rPr>
        <w:t>20</w:t>
      </w:r>
      <w:r w:rsidR="432047EF" w:rsidRPr="432047EF">
        <w:rPr>
          <w:rFonts w:ascii="Calibri" w:eastAsia="Calibri" w:hAnsi="Calibri" w:cs="Calibri"/>
          <w:b/>
          <w:bCs/>
          <w:sz w:val="24"/>
          <w:szCs w:val="24"/>
        </w:rPr>
        <w:t xml:space="preserve"> </w:t>
      </w:r>
      <w:r w:rsidR="00C04D2E">
        <w:rPr>
          <w:rFonts w:ascii="Calibri" w:eastAsia="Calibri" w:hAnsi="Calibri" w:cs="Calibri"/>
          <w:b/>
          <w:bCs/>
          <w:sz w:val="24"/>
          <w:szCs w:val="24"/>
        </w:rPr>
        <w:t>5:30</w:t>
      </w:r>
      <w:r w:rsidR="432047EF" w:rsidRPr="432047EF">
        <w:rPr>
          <w:rFonts w:ascii="Calibri" w:eastAsia="Calibri" w:hAnsi="Calibri" w:cs="Calibri"/>
          <w:b/>
          <w:bCs/>
          <w:sz w:val="24"/>
          <w:szCs w:val="24"/>
        </w:rPr>
        <w:t xml:space="preserve">PM </w:t>
      </w:r>
    </w:p>
    <w:p w14:paraId="24B0EDDB" w14:textId="3F6B43B5" w:rsidR="00F97B8E" w:rsidRDefault="00F97B8E" w:rsidP="00F97B8E">
      <w:pPr>
        <w:spacing w:beforeAutospacing="1"/>
        <w:rPr>
          <w:rFonts w:ascii="Calibri" w:eastAsia="Calibri" w:hAnsi="Calibri" w:cs="Calibri"/>
          <w:sz w:val="24"/>
          <w:szCs w:val="24"/>
        </w:rPr>
      </w:pPr>
      <w:r>
        <w:rPr>
          <w:rFonts w:ascii="Calibri" w:eastAsia="Calibri" w:hAnsi="Calibri" w:cs="Calibri"/>
          <w:b/>
          <w:bCs/>
          <w:sz w:val="24"/>
          <w:szCs w:val="24"/>
        </w:rPr>
        <w:t xml:space="preserve">In Attendance: </w:t>
      </w:r>
      <w:r>
        <w:rPr>
          <w:rFonts w:ascii="Calibri" w:eastAsia="Calibri" w:hAnsi="Calibri" w:cs="Calibri"/>
          <w:sz w:val="24"/>
          <w:szCs w:val="24"/>
        </w:rPr>
        <w:t xml:space="preserve">Jim Triplett, George Weeks, Denise Fitzpatrick, Andrew Ouellette, Cameron Alden, </w:t>
      </w:r>
      <w:r w:rsidR="00B1540B">
        <w:rPr>
          <w:rFonts w:ascii="Calibri" w:eastAsia="Calibri" w:hAnsi="Calibri" w:cs="Calibri"/>
          <w:sz w:val="24"/>
          <w:szCs w:val="24"/>
        </w:rPr>
        <w:t>Vonnie Corsini</w:t>
      </w:r>
    </w:p>
    <w:p w14:paraId="4419095B" w14:textId="515CB044" w:rsidR="00F97B8E" w:rsidRPr="00F97B8E" w:rsidRDefault="00F97B8E" w:rsidP="00F97B8E">
      <w:pPr>
        <w:spacing w:beforeAutospacing="1"/>
        <w:rPr>
          <w:rFonts w:ascii="Calibri" w:eastAsia="Calibri" w:hAnsi="Calibri" w:cs="Calibri"/>
          <w:sz w:val="24"/>
          <w:szCs w:val="24"/>
        </w:rPr>
      </w:pPr>
      <w:r>
        <w:rPr>
          <w:rFonts w:ascii="Calibri" w:eastAsia="Calibri" w:hAnsi="Calibri" w:cs="Calibri"/>
          <w:sz w:val="24"/>
          <w:szCs w:val="24"/>
        </w:rPr>
        <w:t>Meeting called to order at 5:</w:t>
      </w:r>
      <w:r w:rsidR="00B1540B">
        <w:rPr>
          <w:rFonts w:ascii="Calibri" w:eastAsia="Calibri" w:hAnsi="Calibri" w:cs="Calibri"/>
          <w:sz w:val="24"/>
          <w:szCs w:val="24"/>
        </w:rPr>
        <w:t>40</w:t>
      </w:r>
      <w:r>
        <w:rPr>
          <w:rFonts w:ascii="Calibri" w:eastAsia="Calibri" w:hAnsi="Calibri" w:cs="Calibri"/>
          <w:sz w:val="24"/>
          <w:szCs w:val="24"/>
        </w:rPr>
        <w:t>pm</w:t>
      </w:r>
    </w:p>
    <w:p w14:paraId="75EC6C05" w14:textId="796A9C89" w:rsidR="00CE21C0" w:rsidRDefault="4C37DA9C" w:rsidP="4C37DA9C">
      <w:pPr>
        <w:spacing w:beforeAutospacing="1" w:line="240" w:lineRule="auto"/>
        <w:jc w:val="both"/>
        <w:rPr>
          <w:rFonts w:ascii="Calibri" w:eastAsia="Calibri" w:hAnsi="Calibri" w:cs="Calibri"/>
          <w:sz w:val="24"/>
          <w:szCs w:val="24"/>
        </w:rPr>
      </w:pPr>
      <w:r w:rsidRPr="4C37DA9C">
        <w:rPr>
          <w:rFonts w:ascii="Calibri" w:eastAsia="Calibri" w:hAnsi="Calibri" w:cs="Calibri"/>
          <w:b/>
          <w:bCs/>
          <w:sz w:val="24"/>
          <w:szCs w:val="24"/>
        </w:rPr>
        <w:t>Meeting location:</w:t>
      </w:r>
      <w:r w:rsidRPr="4C37DA9C">
        <w:rPr>
          <w:rFonts w:ascii="Calibri" w:eastAsia="Calibri" w:hAnsi="Calibri" w:cs="Calibri"/>
          <w:b/>
          <w:bCs/>
          <w:sz w:val="32"/>
          <w:szCs w:val="32"/>
        </w:rPr>
        <w:t xml:space="preserve"> </w:t>
      </w:r>
      <w:r w:rsidR="00A45B19">
        <w:rPr>
          <w:rFonts w:ascii="Calibri" w:eastAsia="Calibri" w:hAnsi="Calibri" w:cs="Calibri"/>
          <w:sz w:val="24"/>
          <w:szCs w:val="24"/>
        </w:rPr>
        <w:t>City Hall</w:t>
      </w:r>
    </w:p>
    <w:p w14:paraId="08D7DEAB" w14:textId="3A00C84D" w:rsidR="00CE21C0" w:rsidRDefault="00821C77" w:rsidP="00B22BF3">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Welcome and introductions</w:t>
      </w:r>
    </w:p>
    <w:p w14:paraId="5A365385" w14:textId="3ED33D94" w:rsidR="001715BF" w:rsidRDefault="00821C77" w:rsidP="00B22BF3">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Approval of the Agenda</w:t>
      </w:r>
    </w:p>
    <w:p w14:paraId="370D9F36" w14:textId="77777777" w:rsidR="00821C77" w:rsidRDefault="4C37DA9C" w:rsidP="00821C77">
      <w:pPr>
        <w:spacing w:beforeAutospacing="1"/>
        <w:jc w:val="both"/>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p>
    <w:p w14:paraId="7293DDBD" w14:textId="76DA21BD" w:rsidR="00CA5E88" w:rsidRDefault="00932DCF" w:rsidP="001C2AE1">
      <w:pPr>
        <w:spacing w:beforeAutospacing="1" w:line="276" w:lineRule="auto"/>
        <w:ind w:left="1440"/>
        <w:jc w:val="both"/>
        <w:rPr>
          <w:sz w:val="24"/>
          <w:szCs w:val="24"/>
        </w:rPr>
      </w:pPr>
      <w:r>
        <w:rPr>
          <w:sz w:val="24"/>
          <w:szCs w:val="24"/>
        </w:rPr>
        <w:t xml:space="preserve">Update on </w:t>
      </w:r>
      <w:r w:rsidR="00B1540B">
        <w:rPr>
          <w:sz w:val="24"/>
          <w:szCs w:val="24"/>
        </w:rPr>
        <w:t>Earth Day</w:t>
      </w:r>
      <w:r w:rsidR="001C2AE1">
        <w:rPr>
          <w:sz w:val="24"/>
          <w:szCs w:val="24"/>
        </w:rPr>
        <w:t xml:space="preserve"> - </w:t>
      </w:r>
      <w:r w:rsidR="00A571CD">
        <w:rPr>
          <w:sz w:val="24"/>
          <w:szCs w:val="24"/>
        </w:rPr>
        <w:t>Fitzpatrick</w:t>
      </w:r>
      <w:r w:rsidR="00B1540B">
        <w:rPr>
          <w:sz w:val="24"/>
          <w:szCs w:val="24"/>
        </w:rPr>
        <w:t xml:space="preserve"> reported that the Earth Day Committee met and made progress on plans</w:t>
      </w:r>
      <w:r w:rsidR="00BF6749">
        <w:rPr>
          <w:sz w:val="24"/>
          <w:szCs w:val="24"/>
        </w:rPr>
        <w:t>.</w:t>
      </w:r>
      <w:r w:rsidR="00B1540B">
        <w:rPr>
          <w:sz w:val="24"/>
          <w:szCs w:val="24"/>
        </w:rPr>
        <w:t xml:space="preserve"> Interest is good and reservations for booths are coming in. Food trucks are anticipated. Pittsburg’s Earth Day celebration will be April 18</w:t>
      </w:r>
      <w:r w:rsidR="00B1540B" w:rsidRPr="00B1540B">
        <w:rPr>
          <w:sz w:val="24"/>
          <w:szCs w:val="24"/>
          <w:vertAlign w:val="superscript"/>
        </w:rPr>
        <w:t>th</w:t>
      </w:r>
      <w:r w:rsidR="00B1540B">
        <w:rPr>
          <w:sz w:val="24"/>
          <w:szCs w:val="24"/>
        </w:rPr>
        <w:t>. The next meeting of the Earth Day Committee will be on January 22</w:t>
      </w:r>
      <w:r w:rsidR="00B1540B" w:rsidRPr="00B1540B">
        <w:rPr>
          <w:sz w:val="24"/>
          <w:szCs w:val="24"/>
          <w:vertAlign w:val="superscript"/>
        </w:rPr>
        <w:t>nd</w:t>
      </w:r>
      <w:r w:rsidR="00B1540B">
        <w:rPr>
          <w:sz w:val="24"/>
          <w:szCs w:val="24"/>
        </w:rPr>
        <w:t xml:space="preserve"> at 4:00PM. </w:t>
      </w:r>
    </w:p>
    <w:p w14:paraId="5479363B" w14:textId="1BF40B8B" w:rsidR="00A571CD" w:rsidRDefault="001C2AE1" w:rsidP="00D45C76">
      <w:pPr>
        <w:spacing w:beforeAutospacing="1" w:line="276" w:lineRule="auto"/>
        <w:ind w:left="1440"/>
        <w:rPr>
          <w:sz w:val="24"/>
          <w:szCs w:val="24"/>
        </w:rPr>
      </w:pPr>
      <w:r>
        <w:rPr>
          <w:sz w:val="24"/>
          <w:szCs w:val="24"/>
        </w:rPr>
        <w:t xml:space="preserve">Update on Resale Center - </w:t>
      </w:r>
      <w:r w:rsidR="00A571CD">
        <w:rPr>
          <w:sz w:val="24"/>
          <w:szCs w:val="24"/>
        </w:rPr>
        <w:t xml:space="preserve">Triplett provided an update on progress to create a </w:t>
      </w:r>
      <w:r>
        <w:rPr>
          <w:sz w:val="24"/>
          <w:szCs w:val="24"/>
        </w:rPr>
        <w:t xml:space="preserve">Resale Center. He has followed up with potential participants. </w:t>
      </w:r>
    </w:p>
    <w:p w14:paraId="18DA400A" w14:textId="77777777" w:rsidR="006C432F" w:rsidRDefault="001C2AE1" w:rsidP="006C432F">
      <w:pPr>
        <w:spacing w:beforeAutospacing="1" w:line="276" w:lineRule="auto"/>
        <w:ind w:left="1440"/>
        <w:rPr>
          <w:sz w:val="24"/>
          <w:szCs w:val="24"/>
        </w:rPr>
      </w:pPr>
      <w:r>
        <w:rPr>
          <w:sz w:val="24"/>
          <w:szCs w:val="24"/>
        </w:rPr>
        <w:t xml:space="preserve">Report on Student Engagement – Triplett provided an update. Two students who are interested in participating will be invited to the next Earth Day meeting. Copies of sustainability materials will be handed out. </w:t>
      </w:r>
    </w:p>
    <w:p w14:paraId="1A68483B" w14:textId="5EF5EAAC" w:rsidR="006C432F" w:rsidRDefault="006C432F" w:rsidP="006C432F">
      <w:pPr>
        <w:spacing w:beforeAutospacing="1" w:line="276" w:lineRule="auto"/>
        <w:ind w:left="1440"/>
        <w:rPr>
          <w:rFonts w:ascii="Calibri" w:eastAsia="Calibri" w:hAnsi="Calibri" w:cs="Calibri"/>
          <w:bCs/>
          <w:sz w:val="24"/>
          <w:szCs w:val="24"/>
        </w:rPr>
      </w:pPr>
      <w:r>
        <w:rPr>
          <w:rFonts w:ascii="Calibri" w:eastAsia="Calibri" w:hAnsi="Calibri" w:cs="Calibri"/>
          <w:bCs/>
          <w:sz w:val="24"/>
          <w:szCs w:val="24"/>
        </w:rPr>
        <w:t xml:space="preserve">School Initiatives – </w:t>
      </w:r>
      <w:r>
        <w:rPr>
          <w:rFonts w:ascii="Calibri" w:eastAsia="Calibri" w:hAnsi="Calibri" w:cs="Calibri"/>
          <w:bCs/>
          <w:sz w:val="24"/>
          <w:szCs w:val="24"/>
        </w:rPr>
        <w:t>Fitzpatrick</w:t>
      </w:r>
      <w:r>
        <w:rPr>
          <w:rFonts w:ascii="Calibri" w:eastAsia="Calibri" w:hAnsi="Calibri" w:cs="Calibri"/>
          <w:bCs/>
          <w:sz w:val="24"/>
          <w:szCs w:val="24"/>
        </w:rPr>
        <w:t xml:space="preserve"> discussed the struggles encountered when attempting to establish initiatives in schools. Ideas like moving away from Styrofoam in the cafeterias </w:t>
      </w:r>
      <w:r>
        <w:rPr>
          <w:rFonts w:ascii="Calibri" w:eastAsia="Calibri" w:hAnsi="Calibri" w:cs="Calibri"/>
          <w:bCs/>
          <w:sz w:val="24"/>
          <w:szCs w:val="24"/>
        </w:rPr>
        <w:t xml:space="preserve">or initiating other sustainable processes or programs is difficult. </w:t>
      </w:r>
    </w:p>
    <w:p w14:paraId="1DF124F0" w14:textId="77777777" w:rsidR="00821C77" w:rsidRDefault="432047EF" w:rsidP="4C37DA9C">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lastRenderedPageBreak/>
        <w:t>NEW BUSINESS</w:t>
      </w:r>
    </w:p>
    <w:p w14:paraId="0FF6264B" w14:textId="4BF41D7A" w:rsidR="007C4F14" w:rsidRDefault="001C2AE1" w:rsidP="001C2AE1">
      <w:pPr>
        <w:spacing w:beforeAutospacing="1" w:line="276" w:lineRule="auto"/>
        <w:ind w:left="1440"/>
        <w:rPr>
          <w:rFonts w:ascii="Calibri" w:eastAsia="Calibri" w:hAnsi="Calibri" w:cs="Calibri"/>
          <w:bCs/>
          <w:sz w:val="24"/>
          <w:szCs w:val="24"/>
        </w:rPr>
      </w:pPr>
      <w:r>
        <w:rPr>
          <w:rFonts w:ascii="Calibri" w:eastAsia="Calibri" w:hAnsi="Calibri" w:cs="Calibri"/>
          <w:bCs/>
          <w:sz w:val="24"/>
          <w:szCs w:val="24"/>
        </w:rPr>
        <w:t>Citizens</w:t>
      </w:r>
      <w:r w:rsidR="006C432F">
        <w:rPr>
          <w:rFonts w:ascii="Calibri" w:eastAsia="Calibri" w:hAnsi="Calibri" w:cs="Calibri"/>
          <w:bCs/>
          <w:sz w:val="24"/>
          <w:szCs w:val="24"/>
        </w:rPr>
        <w:t>’</w:t>
      </w:r>
      <w:r>
        <w:rPr>
          <w:rFonts w:ascii="Calibri" w:eastAsia="Calibri" w:hAnsi="Calibri" w:cs="Calibri"/>
          <w:bCs/>
          <w:sz w:val="24"/>
          <w:szCs w:val="24"/>
        </w:rPr>
        <w:t xml:space="preserve"> Climate Lobby – Tony Schmidt of </w:t>
      </w:r>
      <w:r w:rsidR="006C432F">
        <w:rPr>
          <w:rFonts w:ascii="Calibri" w:eastAsia="Calibri" w:hAnsi="Calibri" w:cs="Calibri"/>
          <w:bCs/>
          <w:sz w:val="24"/>
          <w:szCs w:val="24"/>
        </w:rPr>
        <w:t xml:space="preserve">the Citizens’ Climate Lobby is interested in addressing the Committee and perhaps ask the City Commission to attend. We will see if he can attend the February meeting. He is the State Coordinator for the organization and will provide a presentation on addressing climate issues. Jim would like to launch a program that can be utilized by local educators. </w:t>
      </w:r>
    </w:p>
    <w:p w14:paraId="2929E4F1" w14:textId="77777777" w:rsidR="006C432F" w:rsidRDefault="006C432F" w:rsidP="006C432F">
      <w:pPr>
        <w:spacing w:beforeAutospacing="1" w:line="276" w:lineRule="auto"/>
        <w:ind w:left="1440"/>
        <w:rPr>
          <w:rFonts w:ascii="Calibri" w:eastAsia="Calibri" w:hAnsi="Calibri" w:cs="Calibri"/>
          <w:bCs/>
          <w:sz w:val="24"/>
          <w:szCs w:val="24"/>
        </w:rPr>
      </w:pPr>
      <w:r>
        <w:rPr>
          <w:rFonts w:ascii="Calibri" w:eastAsia="Calibri" w:hAnsi="Calibri" w:cs="Calibri"/>
          <w:bCs/>
          <w:sz w:val="24"/>
          <w:szCs w:val="24"/>
        </w:rPr>
        <w:t xml:space="preserve">Food Desert Grants – Triplett explained that the grant was originally planned to look into options in </w:t>
      </w:r>
      <w:proofErr w:type="spellStart"/>
      <w:r>
        <w:rPr>
          <w:rFonts w:ascii="Calibri" w:eastAsia="Calibri" w:hAnsi="Calibri" w:cs="Calibri"/>
          <w:bCs/>
          <w:sz w:val="24"/>
          <w:szCs w:val="24"/>
        </w:rPr>
        <w:t>Arma</w:t>
      </w:r>
      <w:proofErr w:type="spellEnd"/>
      <w:r>
        <w:rPr>
          <w:rFonts w:ascii="Calibri" w:eastAsia="Calibri" w:hAnsi="Calibri" w:cs="Calibri"/>
          <w:bCs/>
          <w:sz w:val="24"/>
          <w:szCs w:val="24"/>
        </w:rPr>
        <w:t xml:space="preserve"> after the grocery store closed, but they declined to move forward, so they are now looking at grocery options for Cherokee. </w:t>
      </w:r>
    </w:p>
    <w:p w14:paraId="4E3FFC41" w14:textId="56B89305" w:rsidR="007C4F14" w:rsidRDefault="00032796" w:rsidP="00D45C76">
      <w:pPr>
        <w:spacing w:beforeAutospacing="1" w:line="276" w:lineRule="auto"/>
        <w:ind w:left="1440"/>
        <w:rPr>
          <w:rFonts w:ascii="Calibri" w:eastAsia="Calibri" w:hAnsi="Calibri" w:cs="Calibri"/>
          <w:bCs/>
          <w:sz w:val="24"/>
          <w:szCs w:val="24"/>
        </w:rPr>
      </w:pPr>
      <w:r>
        <w:rPr>
          <w:rFonts w:ascii="Calibri" w:eastAsia="Calibri" w:hAnsi="Calibri" w:cs="Calibri"/>
          <w:bCs/>
          <w:sz w:val="24"/>
          <w:szCs w:val="24"/>
        </w:rPr>
        <w:t xml:space="preserve">Wealth Day – Triplett explained that the Climate and Energy Project will be sponsoring Wealth Day in Topeka </w:t>
      </w:r>
      <w:r w:rsidR="007C2EBE">
        <w:rPr>
          <w:rFonts w:ascii="Calibri" w:eastAsia="Calibri" w:hAnsi="Calibri" w:cs="Calibri"/>
          <w:bCs/>
          <w:sz w:val="24"/>
          <w:szCs w:val="24"/>
        </w:rPr>
        <w:t xml:space="preserve">on Monday, February 10, 2020. Wealth Day is intended to be environmental advocacy and education and will have updates on current environmental issues, meetings with environmental organizations, and opportunities to engage a wide range of people on issues surrounding water, energy, air, land, transportation and health. </w:t>
      </w:r>
    </w:p>
    <w:p w14:paraId="23ECB774" w14:textId="3F3D4758" w:rsidR="00682B51" w:rsidRDefault="00200E05" w:rsidP="00B22BF3">
      <w:pPr>
        <w:spacing w:beforeAutospacing="1" w:line="276" w:lineRule="auto"/>
        <w:rPr>
          <w:rFonts w:ascii="Calibri" w:eastAsia="Calibri" w:hAnsi="Calibri" w:cs="Calibri"/>
          <w:bCs/>
          <w:sz w:val="24"/>
          <w:szCs w:val="24"/>
        </w:rPr>
      </w:pPr>
      <w:r>
        <w:rPr>
          <w:rFonts w:ascii="Calibri" w:eastAsia="Calibri" w:hAnsi="Calibri" w:cs="Calibri"/>
          <w:bCs/>
          <w:sz w:val="24"/>
          <w:szCs w:val="24"/>
        </w:rPr>
        <w:tab/>
        <w:t>Future Initiatives for Committee</w:t>
      </w:r>
    </w:p>
    <w:p w14:paraId="368E880B" w14:textId="48AF7321" w:rsidR="006C6FB3" w:rsidRDefault="007C2EBE" w:rsidP="00D45C76">
      <w:pPr>
        <w:spacing w:beforeAutospacing="1" w:line="276" w:lineRule="auto"/>
        <w:ind w:left="1440"/>
        <w:rPr>
          <w:rFonts w:ascii="Calibri" w:eastAsia="Calibri" w:hAnsi="Calibri" w:cs="Calibri"/>
          <w:bCs/>
          <w:sz w:val="24"/>
          <w:szCs w:val="24"/>
        </w:rPr>
      </w:pPr>
      <w:r>
        <w:rPr>
          <w:rFonts w:ascii="Calibri" w:eastAsia="Calibri" w:hAnsi="Calibri" w:cs="Calibri"/>
          <w:bCs/>
          <w:sz w:val="24"/>
          <w:szCs w:val="24"/>
        </w:rPr>
        <w:t xml:space="preserve">The Committee discussed the possibility of an award program that recognizes sustainable initiatives and programs in public and private organizations. This could be a way of raising awareness and promoting sustainable practices in the community. The concept is a “Promote Green” award. </w:t>
      </w:r>
      <w:bookmarkStart w:id="0" w:name="_GoBack"/>
      <w:bookmarkEnd w:id="0"/>
    </w:p>
    <w:p w14:paraId="3CCAD215" w14:textId="77777777" w:rsidR="007C2EBE" w:rsidRPr="0032786A" w:rsidRDefault="007C2EBE" w:rsidP="00D45C76">
      <w:pPr>
        <w:spacing w:beforeAutospacing="1" w:line="276" w:lineRule="auto"/>
        <w:ind w:left="1440"/>
        <w:rPr>
          <w:rFonts w:ascii="Calibri" w:eastAsia="Calibri" w:hAnsi="Calibri" w:cs="Calibri"/>
          <w:bCs/>
          <w:sz w:val="24"/>
          <w:szCs w:val="24"/>
        </w:rPr>
      </w:pPr>
    </w:p>
    <w:p w14:paraId="5AE80E59" w14:textId="5165B937" w:rsidR="00682B51" w:rsidRDefault="4C37DA9C" w:rsidP="00682B51">
      <w:pPr>
        <w:spacing w:beforeAutospacing="1"/>
        <w:rPr>
          <w:rFonts w:ascii="Calibri" w:eastAsia="Calibri" w:hAnsi="Calibri" w:cs="Calibri"/>
          <w:b/>
          <w:bCs/>
          <w:sz w:val="24"/>
          <w:szCs w:val="24"/>
          <w:u w:val="single"/>
        </w:rPr>
      </w:pPr>
      <w:r w:rsidRPr="4C37DA9C">
        <w:rPr>
          <w:rFonts w:ascii="Calibri" w:eastAsia="Calibri" w:hAnsi="Calibri" w:cs="Calibri"/>
          <w:b/>
          <w:bCs/>
          <w:sz w:val="24"/>
          <w:szCs w:val="24"/>
          <w:u w:val="single"/>
        </w:rPr>
        <w:t>OTHER BUSINESS</w:t>
      </w:r>
    </w:p>
    <w:p w14:paraId="467F52BE" w14:textId="12EA3E96" w:rsidR="004259C9" w:rsidRPr="006C6FB3" w:rsidRDefault="006C6FB3" w:rsidP="00682B51">
      <w:pPr>
        <w:spacing w:beforeAutospacing="1"/>
        <w:rPr>
          <w:rFonts w:ascii="Calibri" w:eastAsia="Calibri" w:hAnsi="Calibri" w:cs="Calibri"/>
          <w:sz w:val="24"/>
          <w:szCs w:val="24"/>
        </w:rPr>
      </w:pPr>
      <w:r>
        <w:rPr>
          <w:rFonts w:ascii="Calibri" w:eastAsia="Calibri" w:hAnsi="Calibri" w:cs="Calibri"/>
          <w:sz w:val="24"/>
          <w:szCs w:val="24"/>
        </w:rPr>
        <w:t xml:space="preserve">Adjourned </w:t>
      </w:r>
    </w:p>
    <w:sectPr w:rsidR="004259C9" w:rsidRPr="006C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2"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032796"/>
    <w:rsid w:val="00053A9F"/>
    <w:rsid w:val="001474D1"/>
    <w:rsid w:val="0015672B"/>
    <w:rsid w:val="001578A8"/>
    <w:rsid w:val="00160236"/>
    <w:rsid w:val="001715BF"/>
    <w:rsid w:val="00181739"/>
    <w:rsid w:val="001C2AE1"/>
    <w:rsid w:val="001D1400"/>
    <w:rsid w:val="00200E05"/>
    <w:rsid w:val="00232CC7"/>
    <w:rsid w:val="00270B9B"/>
    <w:rsid w:val="0032786A"/>
    <w:rsid w:val="003A39BE"/>
    <w:rsid w:val="004259C9"/>
    <w:rsid w:val="0044565E"/>
    <w:rsid w:val="004771A9"/>
    <w:rsid w:val="00517890"/>
    <w:rsid w:val="005236A4"/>
    <w:rsid w:val="005C1D4E"/>
    <w:rsid w:val="005C42DF"/>
    <w:rsid w:val="00682B51"/>
    <w:rsid w:val="00690BBA"/>
    <w:rsid w:val="006920EE"/>
    <w:rsid w:val="006B6710"/>
    <w:rsid w:val="006C432F"/>
    <w:rsid w:val="006C6FB3"/>
    <w:rsid w:val="007909BB"/>
    <w:rsid w:val="007C2EBE"/>
    <w:rsid w:val="007C4F14"/>
    <w:rsid w:val="007E392D"/>
    <w:rsid w:val="007F4A5E"/>
    <w:rsid w:val="00821C77"/>
    <w:rsid w:val="008251A2"/>
    <w:rsid w:val="00835C2D"/>
    <w:rsid w:val="008852F8"/>
    <w:rsid w:val="008C218B"/>
    <w:rsid w:val="008D7A8B"/>
    <w:rsid w:val="00927516"/>
    <w:rsid w:val="00932DCF"/>
    <w:rsid w:val="00941EEF"/>
    <w:rsid w:val="00961B2C"/>
    <w:rsid w:val="00A01936"/>
    <w:rsid w:val="00A45B19"/>
    <w:rsid w:val="00A571CD"/>
    <w:rsid w:val="00A7611D"/>
    <w:rsid w:val="00AC5B5D"/>
    <w:rsid w:val="00B1540B"/>
    <w:rsid w:val="00B22BF3"/>
    <w:rsid w:val="00B40D63"/>
    <w:rsid w:val="00B54752"/>
    <w:rsid w:val="00B6393C"/>
    <w:rsid w:val="00B67ABC"/>
    <w:rsid w:val="00B8651F"/>
    <w:rsid w:val="00B9583F"/>
    <w:rsid w:val="00BC32B8"/>
    <w:rsid w:val="00BF6749"/>
    <w:rsid w:val="00C04D2E"/>
    <w:rsid w:val="00CA5E88"/>
    <w:rsid w:val="00CA6FB0"/>
    <w:rsid w:val="00CB278A"/>
    <w:rsid w:val="00CB631D"/>
    <w:rsid w:val="00CD2CE7"/>
    <w:rsid w:val="00CE21C0"/>
    <w:rsid w:val="00D45C76"/>
    <w:rsid w:val="00D648EB"/>
    <w:rsid w:val="00D67E95"/>
    <w:rsid w:val="00DA025E"/>
    <w:rsid w:val="00DC42DE"/>
    <w:rsid w:val="00DE5D38"/>
    <w:rsid w:val="00DE65FE"/>
    <w:rsid w:val="00E246AB"/>
    <w:rsid w:val="00E71312"/>
    <w:rsid w:val="00E954AC"/>
    <w:rsid w:val="00EB6787"/>
    <w:rsid w:val="00F45496"/>
    <w:rsid w:val="00F97B8E"/>
    <w:rsid w:val="00FA4DF8"/>
    <w:rsid w:val="00FC0CB2"/>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paragraph" w:styleId="Date">
    <w:name w:val="Date"/>
    <w:basedOn w:val="Normal"/>
    <w:next w:val="Normal"/>
    <w:link w:val="DateChar"/>
    <w:uiPriority w:val="99"/>
    <w:semiHidden/>
    <w:unhideWhenUsed/>
    <w:rsid w:val="001715BF"/>
  </w:style>
  <w:style w:type="character" w:customStyle="1" w:styleId="DateChar">
    <w:name w:val="Date Char"/>
    <w:basedOn w:val="DefaultParagraphFont"/>
    <w:link w:val="Date"/>
    <w:uiPriority w:val="99"/>
    <w:semiHidden/>
    <w:rsid w:val="0017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BYERS, JAY J</cp:lastModifiedBy>
  <cp:revision>4</cp:revision>
  <dcterms:created xsi:type="dcterms:W3CDTF">2020-02-07T21:12:00Z</dcterms:created>
  <dcterms:modified xsi:type="dcterms:W3CDTF">2020-02-07T22:05:00Z</dcterms:modified>
</cp:coreProperties>
</file>